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مانع
</w:t>
      </w:r>
    </w:p>
    <w:p>
      <w:pPr>
        <w:jc w:val="start"/>
        <w:bidi/>
      </w:pPr>
      <w:r>
        <w:rPr>
          <w:rFonts w:ascii="arial" w:hAnsi="arial" w:eastAsia="arial" w:cs="arial"/>
          <w:sz w:val="28"/>
          <w:szCs w:val="28"/>
          <w:b w:val="1"/>
          <w:bCs w:val="1"/>
          <w:rtl/>
        </w:rPr>
        <w:t xml:space="preserve">ابن مانع
</w:t>
      </w:r>
    </w:p>
    <w:p>
      <w:pPr/>
      <w:r>
        <w:rPr/>
        <w:t xml:space="preserve">ابن مانع  عبد الرحمن بن محمد بن عبد الله بن محمد بن ابراهيم بن مانع الوهيبي التميمي: قاض، من علماء الحنابلة. من أهل (شقراء) بنجد. جمع مكتبة حافلة، منها ما نقله بخطه. وجرد (حاشية) جده لامه عبد الله ابن عبد الرحمن (ابا بطين) على (المنتهى) من هوامش نسخته، فجاءت في مجلد ضخم. وتولى قضاء (القطيف) ومات بالاحساء. </w:t>
      </w:r>
    </w:p>
    <w:p>
      <w:pPr>
        <w:jc w:val="start"/>
        <w:bidi/>
      </w:pPr>
      <w:r>
        <w:rPr>
          <w:sz w:val="24"/>
          <w:szCs w:val="24"/>
          <w:b w:val="1"/>
          <w:bCs w:val="1"/>
          <w:rtl/>
        </w:rPr>
        <w:t xml:space="preserve">
الأعلام،(دار العلم للملايين - بيروت،2002،ط 15،ج 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2026-05-09T07:48:13+03:00</dcterms:created>
  <dcterms:modified xsi:type="dcterms:W3CDTF">2026-05-09T07:48:13+03:00</dcterms:modified>
</cp:coreProperties>
</file>

<file path=docProps/custom.xml><?xml version="1.0" encoding="utf-8"?>
<Properties xmlns="http://schemas.openxmlformats.org/officeDocument/2006/custom-properties" xmlns:vt="http://schemas.openxmlformats.org/officeDocument/2006/docPropsVTypes"/>
</file>