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أحمد بن الحسين بن حيدرة، أبو الحسين، المعروف بأبن خراسان: شاعر، من أهل طرابلس الشام. كان هجاءا هجا فخر الملك واخاه فأمر به فضرب حتى مات. ودفن في طرابلس. له ’’ديوان شعر’’ وهو صاحب البيت المشهور:</w:t>
      </w:r>
    </w:p>
    <w:p/>
    <w:p>
      <w:pPr>
        <w:jc w:val="center"/>
      </w:pPr>
      <w:r>
        <w:rPr>
          <w:color w:val="ff0000"/>
        </w:rPr>
        <w:t xml:space="preserve">نزلنا على ان المقام ثلاثة، </w:t>
      </w:r>
      <w:r>
        <w:rPr>
          <w:color w:val="ff0000"/>
        </w:rPr>
        <w:t xml:space="preserve">      </w:t>
      </w:r>
      <w:r>
        <w:rPr>
          <w:color w:val="ff0000"/>
        </w:rPr>
        <w:t xml:space="preserve">فطابت لنا حتى اقمنا بها عشرا </w:t>
      </w:r>
    </w:p>
    <w:p/>
    <w:p>
      <w:pPr/>
      <w:r>
        <w:rPr/>
        <w:t xml:space="preserve">وكان مترفا في حياته، اورد له سبط ابن الجوزي ابياتا قال الحافظ ابن عساكر انهعملها في بركة له في طرابلس ملأها خمرا في بستان له واوقف على جوانبها جواري بيضا وسودا.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2026-07-02T02:47:56+03:00</dcterms:created>
  <dcterms:modified xsi:type="dcterms:W3CDTF">2026-07-02T02:47:56+03:00</dcterms:modified>
</cp:coreProperties>
</file>

<file path=docProps/custom.xml><?xml version="1.0" encoding="utf-8"?>
<Properties xmlns="http://schemas.openxmlformats.org/officeDocument/2006/custom-properties" xmlns:vt="http://schemas.openxmlformats.org/officeDocument/2006/docPropsVTypes"/>
</file>