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السرايري
</w:t>
      </w:r>
    </w:p>
    <w:p>
      <w:pPr>
        <w:jc w:val="start"/>
        <w:bidi/>
      </w:pPr>
      <w:r>
        <w:rPr>
          <w:rFonts w:ascii="arial" w:hAnsi="arial" w:eastAsia="arial" w:cs="arial"/>
          <w:sz w:val="28"/>
          <w:szCs w:val="28"/>
          <w:b w:val="1"/>
          <w:bCs w:val="1"/>
          <w:rtl/>
        </w:rPr>
        <w:t xml:space="preserve">السرايري
</w:t>
      </w:r>
    </w:p>
    <w:p>
      <w:pPr/>
      <w:r>
        <w:rPr/>
        <w:t xml:space="preserve">السرايري  عبد الرحمن بن محمد السراريري: قاض، من فقهاء المالكية. من أهل ’’الرباط’’ بالمغرب. وبها وفاته. له كتب، منها (شرح الزقاقية) جمع فيه بين شرح شيخه أبي حفص الفاسي وشرح ميارة، والتزم التنبيه إلى ما يبدو له فيهما من مخالفات أو إشكالات ويعلق برأيه، مع زيادات وافادات. </w:t>
      </w:r>
    </w:p>
    <w:p>
      <w:pPr>
        <w:jc w:val="start"/>
        <w:bidi/>
      </w:pPr>
      <w:r>
        <w:rPr>
          <w:sz w:val="24"/>
          <w:szCs w:val="24"/>
          <w:b w:val="1"/>
          <w:bCs w:val="1"/>
          <w:rtl/>
        </w:rPr>
        <w:t xml:space="preserve">
الأعلام،(دار العلم للملايين - بيروت،2002،ط 15،ج 3،ص 332)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2026-05-09T07:49:06+03:00</dcterms:created>
  <dcterms:modified xsi:type="dcterms:W3CDTF">2026-05-09T07:49:06+03:00</dcterms:modified>
</cp:coreProperties>
</file>

<file path=docProps/custom.xml><?xml version="1.0" encoding="utf-8"?>
<Properties xmlns="http://schemas.openxmlformats.org/officeDocument/2006/custom-properties" xmlns:vt="http://schemas.openxmlformats.org/officeDocument/2006/docPropsVTypes"/>
</file>