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زنجلة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زنجلة
</w:t>
      </w:r>
    </w:p>
    <w:p>
      <w:pPr/>
      <w:r>
        <w:rPr/>
        <w:t xml:space="preserve">ابن زنجلة  عبد الرحمن بن محمد، أبو زرعة ابن زنجلة: عالمب القراآت كان قاضيا مالكيا. قرأ على أحمد بن فارس كتابه (الصاحب) سنة 382 في المحمدية (بالري) وصنف كتبا منها (حجة القراآت - ط) حققه الاستاذ سعيد الأفغاني، و (شرف القراء في الوقف والابتداء - خ) جزآن في خزانة عاكف العاني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2026-05-06T20:33:27+03:00</dcterms:created>
  <dcterms:modified xsi:type="dcterms:W3CDTF">2026-05-06T20:33:27+03:00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