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الخياط
</w:t>
      </w:r>
    </w:p>
    <w:p>
      <w:pPr/>
      <w:r>
        <w:rPr/>
        <w:t xml:space="preserve">الخياط  عبد الرحمن بن عبد المنعم بن أحمد الجرجاوي الخياط: فاضل يماني الأصل، مصري الدار. مولده ووفاته بجرجا. له (قصة المولد النبوي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2026-05-06T18:29:38+03:00</dcterms:created>
  <dcterms:modified xsi:type="dcterms:W3CDTF">2026-05-06T18:29:38+03:00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