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نصر
</w:t>
      </w:r>
    </w:p>
    <w:p>
      <w:pPr/>
      <w:r>
        <w:rPr/>
        <w:t xml:space="preserve">ابن نصر  عبد الرحمن بن عبد الله بن نصر بن عبد الرحمن، أبو الفضائل، جمال الدين الشيزري: من كتاب العصر الأيوبي. مصري. له (المنهج المسلوك في سياسة الملوك - خ) في دار الكتب، مصورا، ألفه للملك الناصر يوسف أيوب المتوفي سنة 589.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2026-05-09T07:46:52+03:00</dcterms:created>
  <dcterms:modified xsi:type="dcterms:W3CDTF">2026-05-09T07:46:52+03:00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