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كلثوم بنت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 بنت عمرو
</w:t>
      </w:r>
    </w:p>
    <w:p>
      <w:pPr/>
      <w:r>
        <w:rPr/>
        <w:t xml:space="preserve">أم كلثوم بنت عمرو بن جرول الخزاعية، كانت زوج عمر بن الخطاب، وهي والدة عبيد الله بن عمر- بالتصغير- وقع ذكرها في البخاري غير مسماة وأن عمر طلقها لما نزلت: </w:t>
      </w:r>
    </w:p>
    <w:p>
      <w:pPr/>
      <w:r>
        <w:rPr>
          <w:color w:val="0000ff"/>
        </w:rPr>
        <w:t xml:space="preserve">{ولا تمسكوا بعصم الكوافر}</w:t>
      </w:r>
    </w:p>
    <w:p>
      <w:pPr/>
      <w:r>
        <w:rPr/>
        <w:t xml:space="preserve">، وسماها الطبراني، وقال: تزوجها بعد عمر أبو جهم بن حذافة.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2026-07-25T18:55:38+03:00</dcterms:created>
  <dcterms:modified xsi:type="dcterms:W3CDTF">2026-07-25T18:55:38+03:00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