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عامر بنت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عامر بنت سليم
</w:t>
      </w:r>
    </w:p>
    <w:p>
      <w:pPr/>
      <w:r>
        <w:rPr/>
        <w:t xml:space="preserve">أم عامر بنت سليم بن ضبع بن عامر بن مجدعة بن جشم بن حارثة الأنصارية، هي حبانة، بكسر المهملة وموحدة ثقيلة ثم نون. تقدمت في الأسماء.</w:t>
      </w:r>
    </w:p>
    <w:p/>
    <w:p>
      <w:pPr/>
      <w:r>
        <w:rPr/>
        <w:t xml:space="preserve">قال ابن سعد: تزوجت أسيد بن ساعدة، فولدت له يزيد، وبايعت في قول ابن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2026-07-27T09:36:37+03:00</dcterms:created>
  <dcterms:modified xsi:type="dcterms:W3CDTF">2026-07-27T09:36:37+03:00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