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عياش
</w:t>
      </w:r>
    </w:p>
    <w:p>
      <w:pPr/>
      <w:r>
        <w:rPr/>
        <w:t xml:space="preserve">ابن عياش  عبد الرحمن بن أحمد بن محمد، زين الدين أبو الفرج، وأبو محمد، ابن عياش: مقرى مسند، شافعي نحوي. ولد ونشأ بدمشق. وبرع في القرآت ورحل إلى القاهرة (791) واستوطن مكة (809) ودرس فيها القراآت بلا منازع، وتوفي بها. له (التهذيب - خ) قراآت، في شستبرتي (الرقم 3662-3) وله نظم، منه (لامية)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2026-07-27T15:55:06+03:00</dcterms:created>
  <dcterms:modified xsi:type="dcterms:W3CDTF">2026-07-27T15:55:06+03:00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