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الجلندج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الجلندج
</w:t>
      </w:r>
    </w:p>
    <w:p>
      <w:pPr/>
      <w:r>
        <w:rPr/>
        <w:t xml:space="preserve">أم الجلندج والدة أشعب الطماع.</w:t>
      </w:r>
    </w:p>
    <w:p/>
    <w:p>
      <w:pPr/>
      <w:r>
        <w:rPr/>
        <w:t xml:space="preserve">روى أبو الفرج، الأصبهاني، من طريق المطلب بن عبد الله بن يزيد بن عبد الملك، قال، كان عندي أشعب وجماعة فسبقت بينهم على دينار فسبقهم أشعب، وقال: أنا ابن أم الخلندج التي كانت تحرش بين أزواج النبي صلى الله عليه وآله وسلم، فقلت له: ويحك! أو يفخر أحد بهذا! قال: لو لم يكن موثوقا بها عندهن ما قبلن منها.</w:t>
      </w:r>
    </w:p>
    <w:p/>
    <w:p>
      <w:pPr/>
      <w:r>
        <w:rPr/>
        <w:t xml:space="preserve">قلت: ويقال لها أيضا أم حميدة، وأم جعدة.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2026-06-11T05:42:59+03:00</dcterms:created>
  <dcterms:modified xsi:type="dcterms:W3CDTF">2026-06-11T05:42:59+03:00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