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مندوس بنت قطبة
</w:t>
      </w:r>
    </w:p>
    <w:p>
      <w:pPr>
        <w:jc w:val="start"/>
        <w:bidi/>
      </w:pPr>
      <w:r>
        <w:rPr>
          <w:rFonts w:ascii="arial" w:hAnsi="arial" w:eastAsia="arial" w:cs="arial"/>
          <w:sz w:val="28"/>
          <w:szCs w:val="28"/>
          <w:b w:val="1"/>
          <w:bCs w:val="1"/>
          <w:rtl/>
        </w:rPr>
        <w:t xml:space="preserve">مندوس بنت قطبة
</w:t>
      </w:r>
    </w:p>
    <w:p>
      <w:pPr/>
      <w:r>
        <w:rPr/>
        <w:t xml:space="preserve">مندوس بنت قطبة بن عمرو بن مسعود بن عبد الأشهل بن حارثة بن دينار بن النجار.</w:t>
      </w:r>
    </w:p>
    <w:p/>
    <w:p>
      <w:pPr/>
      <w:r>
        <w:rPr/>
        <w:t xml:space="preserve">قال ابن سعد في المبايعات: اسم أمها عميرة بنت قرط بن خنساء بن سنان، تزوجها عمارة بن الحباب بن سعد بن قيس بن عمرو بن زيد مناة، ثم ولدت له أبا عمرو، ثم خلف عليها عبد الله بن كعب بن زيد بن قيس بن مالك بن كعب بن عبد الأشهل، فولدت له أم عتبة، وأم سعد، ثم خلف عليها عبد الله بن أبي سليط بن عمرو بن قيس، فولدت له مروان.</w:t>
      </w:r>
    </w:p>
    <w:p>
      <w:pPr>
        <w:jc w:val="start"/>
        <w:bidi/>
      </w:pPr>
      <w:r>
        <w:rPr>
          <w:sz w:val="24"/>
          <w:szCs w:val="24"/>
          <w:b w:val="1"/>
          <w:bCs w:val="1"/>
          <w:rtl/>
        </w:rPr>
        <w:t xml:space="preserve">
الإصابة في تمييز الصحابة،(دار الكتب العلمية - بيروت،1995،ط 1،ج 8،ص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مندوس بنت قطبة
</w:t>
      </w:r>
    </w:p>
    <w:p>
      <w:pPr/>
      <w:r>
        <w:rPr/>
        <w:t xml:space="preserve">مندوس بنت قطبة بن عبد عمرو بن مسعود بن عبد الأشهل بن حارثة بن دينار بن النجار. وأمها عميرة بنت قرط بن خنساء بن سنان بن عبيد بن عدي من بني سلمة. تزوجها عمارة بن الحباب بن سعد بن قيس بن عمرو بن زيد بن عمرو بن زيد مناة بن عدي بن عمرو بن مالك بن النجار فولدت له أبا عمرو. ثم خلف عليها عبد الله بن كعب بن زيد بن قيس بن مالك بن كعب بن عبد الأشهل بن حارثة بن دينار فولدت له عتبة وأم سعد. ثم خلف عليها عبد الله بن أبي سليط أسيره بن عمرو بن قيس بن مالك بن عدي بن عامر بن غنم بن عدي بن النجار فولدت له مروان.</w:t>
      </w:r>
    </w:p>
    <w:p/>
    <w:p>
      <w:pPr/>
      <w:r>
        <w:rPr/>
        <w:t xml:space="preserve">وأسلمت مندوس وبايعت رسول الله - صلى الله عليه وسلم -</w:t>
      </w:r>
    </w:p>
    <w:p>
      <w:pPr>
        <w:jc w:val="start"/>
        <w:bidi/>
      </w:pPr>
      <w:r>
        <w:rPr>
          <w:sz w:val="24"/>
          <w:szCs w:val="24"/>
          <w:b w:val="1"/>
          <w:bCs w:val="1"/>
          <w:rtl/>
        </w:rPr>
        <w:t xml:space="preserve">
الطبقات الكبرى،(دار الكتب العلمية - بيروت،1990،ط 1،ج 8،ص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2026-07-27T07:49:21+03:00</dcterms:created>
  <dcterms:modified xsi:type="dcterms:W3CDTF">2026-07-27T07:49:21+03:00</dcterms:modified>
</cp:coreProperties>
</file>

<file path=docProps/custom.xml><?xml version="1.0" encoding="utf-8"?>
<Properties xmlns="http://schemas.openxmlformats.org/officeDocument/2006/custom-properties" xmlns:vt="http://schemas.openxmlformats.org/officeDocument/2006/docPropsVTypes"/>
</file>