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لينة
</w:t>
      </w:r>
    </w:p>
    <w:p>
      <w:pPr/>
      <w:r>
        <w:rPr/>
        <w:t xml:space="preserve">لينة صاحبة مكان قباء.</w:t>
      </w:r>
    </w:p>
    <w:p/>
    <w:p>
      <w:pPr/>
      <w:r>
        <w:rPr/>
        <w:t xml:space="preserve">أخرج عمر بن شبة في أخبار المدينة بسند صحيح إلى عروة، قال: كان موضع مسجد قباء لامرأة يقال لها لينة، كانت تربط حمارا لها، فابتنى فيه سعد بن خيثمة مسجدا، فقال أهل مسجد الضرار: أنحن نصلي في مربط حمار لينة، لا، لعمر الله، لكنا نبني مسجدا فنصلي فيه إلى أن يجيء أبو عامر فيؤمنا فيه، فأنزل الله تعالى: </w:t>
      </w:r>
    </w:p>
    <w:p>
      <w:pPr/>
      <w:r>
        <w:rPr>
          <w:color w:val="0000ff"/>
        </w:rPr>
        <w:t xml:space="preserve">{والذين اتخذوا مسجدا ضرارا}</w:t>
      </w:r>
    </w:p>
    <w:p>
      <w:pPr/>
      <w:r>
        <w:rPr/>
        <w:t xml:space="preserve">... الآية.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2026-07-27T08:49:50+03:00</dcterms:created>
  <dcterms:modified xsi:type="dcterms:W3CDTF">2026-07-27T08:49:50+03:00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