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طرز الريحان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طرز الريحان
</w:t>
      </w:r>
    </w:p>
    <w:p>
      <w:pPr/>
      <w:r>
        <w:rPr/>
        <w:t xml:space="preserve">طرز الريحان  عبد الحي بن أبي بكر البعلي، ويعرف بطرز الريحان: فاضل، له علم بالادب، وشعر فيه رقة، جمعه في (ديوان). نشأ مرحا، ثم تنسك ومال إلى الانزواء. وهو صاحب الموشح الذي مطلعه:</w:t>
      </w:r>
    </w:p>
    <w:p/>
    <w:p>
      <w:pPr/>
      <w:r>
        <w:rPr/>
        <w:t xml:space="preserve">#طرز الريحان حلة الوردوبه لقب بطرز الريحان.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2026-05-06T13:31:18+03:00</dcterms:created>
  <dcterms:modified xsi:type="dcterms:W3CDTF">2026-05-06T13:31:18+03:00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