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العماد العكري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العماد العكري
</w:t>
      </w:r>
    </w:p>
    <w:p>
      <w:pPr/>
      <w:r>
        <w:rPr/>
        <w:t xml:space="preserve">ابن العماد العكري  عبد الحي بن أحمد بن محمد ابن العماد العكري الحنبلي، أبو الفلاح: مؤرخ، فقيه، عالم بالادب. ولد في صالحية دمشق، واقام في القاهرة مدة طويلة، ومات بمكة حاجا. له (شذرات الذهب في اخبار من ذهب - ط) ثمانية اجزاء، و (شرح من المنتهى) في فقه الحنابلة،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2026-05-06T13:32:18+03:00</dcterms:created>
  <dcterms:modified xsi:type="dcterms:W3CDTF">2026-05-06T13:32:18+03:00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