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الآلوسي
</w:t>
      </w:r>
    </w:p>
    <w:p>
      <w:pPr>
        <w:jc w:val="start"/>
        <w:bidi/>
      </w:pPr>
      <w:r>
        <w:rPr>
          <w:rFonts w:ascii="arial" w:hAnsi="arial" w:eastAsia="arial" w:cs="arial"/>
          <w:sz w:val="28"/>
          <w:szCs w:val="28"/>
          <w:b w:val="1"/>
          <w:bCs w:val="1"/>
          <w:rtl/>
        </w:rPr>
        <w:t xml:space="preserve">الآلوسي
</w:t>
      </w:r>
    </w:p>
    <w:p>
      <w:pPr/>
      <w:r>
        <w:rPr/>
        <w:t xml:space="preserve">الآلوسي  عبد الحميد بن عبد الله بن محمود ابن الحسين الآلوسي: واعظ له نظم حسن. من الأسرة الآلوسية ببغداد. أصيب بالجدري في السنة الأولى من عمره، فعمي. وتعلم وأقبل الناس على مجالس وعظه، وأملى (نثر اللآلي في شرح نظم الأمالي - ط) ثم غلب عليه التصوف، وصار له أتباع ومريدون، وأقام على العزلة في داره أربعين سنة لا يخرج إلا لصلاة الجمعة والعيدين، والناس يفدون لصلاة الجمعة والعيدين، والناس يفدون إليه. ونظمه مجموع في (ديوان). </w:t>
      </w:r>
    </w:p>
    <w:p>
      <w:pPr>
        <w:jc w:val="start"/>
        <w:bidi/>
      </w:pPr>
      <w:r>
        <w:rPr>
          <w:sz w:val="24"/>
          <w:szCs w:val="24"/>
          <w:b w:val="1"/>
          <w:bCs w:val="1"/>
          <w:rtl/>
        </w:rPr>
        <w:t xml:space="preserve">
الأعلام،(دار العلم للملايين - بيروت،2002،ط 15،ج 3،ص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2026-05-06T13:12:54+03:00</dcterms:created>
  <dcterms:modified xsi:type="dcterms:W3CDTF">2026-05-06T13:12:54+03:00</dcterms:modified>
</cp:coreProperties>
</file>

<file path=docProps/custom.xml><?xml version="1.0" encoding="utf-8"?>
<Properties xmlns="http://schemas.openxmlformats.org/officeDocument/2006/custom-properties" xmlns:vt="http://schemas.openxmlformats.org/officeDocument/2006/docPropsVTypes"/>
</file>