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
</w:t>
      </w:r>
    </w:p>
    <w:p>
      <w:pPr>
        <w:jc w:val="start"/>
        <w:bidi/>
      </w:pPr>
      <w:r>
        <w:rPr>
          <w:rFonts w:ascii="arial" w:hAnsi="arial" w:eastAsia="arial" w:cs="arial"/>
          <w:sz w:val="28"/>
          <w:szCs w:val="28"/>
          <w:b w:val="1"/>
          <w:bCs w:val="1"/>
          <w:rtl/>
        </w:rPr>
        <w:t xml:space="preserve">ابن حجي
</w:t>
      </w:r>
    </w:p>
    <w:p>
      <w:pPr/>
      <w:r>
        <w:rPr/>
        <w:t xml:space="preserve">ابن حجي  أحمد بن حجي بن موسى بن أحمد السعدي الحسباني الاصل، الدمشقي، شهاب الدين ابن علاء الدين: حافظ مؤرخ، من أهل دمشق، ولد ومات فيها. ويلقب بمؤرخ الاسلام. انتهت اليه مشيخة الشيوخ في البلاد الشامية. وصنف كتبا جليلة، منها (الدارس من أخبار المدارس) احترق غالبه في وقعة التتر، و (جمع المفترق) فوائد في علوم متعددة، و (معجم) في أسماء شيوخه. وألف كتابا في التاريخ ذكره تلميذه ابن شقدة، وقال انه ابتدأه بحوادث سنة 741 هـ ، وختمه سنة وفاته، ثم اكمله ابن شقدة إلى سنة 840 هـ. وله (شروح) و (ردود) وغير ذلك.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2026-07-02T01:23:05+03:00</dcterms:created>
  <dcterms:modified xsi:type="dcterms:W3CDTF">2026-07-02T01:23:05+03:00</dcterms:modified>
</cp:coreProperties>
</file>

<file path=docProps/custom.xml><?xml version="1.0" encoding="utf-8"?>
<Properties xmlns="http://schemas.openxmlformats.org/officeDocument/2006/custom-properties" xmlns:vt="http://schemas.openxmlformats.org/officeDocument/2006/docPropsVTypes"/>
</file>