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هاشم
</w:t>
      </w:r>
    </w:p>
    <w:p>
      <w:pPr/>
      <w:r>
        <w:rPr/>
        <w:t xml:space="preserve">أبو هاشم بن مسعود بن سنان بن أبي حارثة المزي.</w:t>
      </w:r>
    </w:p>
    <w:p/>
    <w:p>
      <w:pPr/>
      <w:r>
        <w:rPr/>
        <w:t xml:space="preserve">له إدراك، ومن ذريته إبراهيم بن محمد بن زياد بن سويد بن أبي هاشم، وهو القائل:</w:t>
      </w:r>
    </w:p>
    <w:p/>
    <w:p>
      <w:pPr>
        <w:jc w:val="center"/>
      </w:pPr>
      <w:r>
        <w:rPr>
          <w:color w:val="ff0000"/>
        </w:rPr>
        <w:t xml:space="preserve">مهما فعلت فليس عندك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 حاليك إلا دون ما عندي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2026-07-27T08:37:17+03:00</dcterms:created>
  <dcterms:modified xsi:type="dcterms:W3CDTF">2026-07-27T08:37:17+03:00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