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إبراهيم
</w:t>
      </w:r>
    </w:p>
    <w:p>
      <w:pPr>
        <w:jc w:val="start"/>
        <w:bidi/>
      </w:pPr>
      <w:r>
        <w:rPr>
          <w:rFonts w:ascii="arial" w:hAnsi="arial" w:eastAsia="arial" w:cs="arial"/>
          <w:sz w:val="28"/>
          <w:szCs w:val="28"/>
          <w:b w:val="1"/>
          <w:bCs w:val="1"/>
          <w:rtl/>
        </w:rPr>
        <w:t xml:space="preserve">ابن إبراهيم
</w:t>
      </w:r>
    </w:p>
    <w:p>
      <w:pPr/>
      <w:r>
        <w:rPr/>
        <w:t xml:space="preserve">ابن إبراهيم  عباس بن محمد بن محمد بن إبراهيم ابن الحسن بن محمد (بفتح الميم الأولى) السملالي نسبا، المراكشي: مؤرخ من القضاة. نسب إلى جده. مولده ووفاته بمراكش تعلم بها ودرس. واستكتبه المولى عبد الحفيظ (سنة 1907) ثم كان من أعضاء مجلس الاستئناف الشرعي بالرباط (1915) وولي القضاءؤ في سطات (1920) ففي مدينة الجديدة، ثم في محكمة المنشية بمراكش (1929) فاستقر إلى أن اعتزل العمل ولزم بيته نحو أربع سنوات انتهت بوفاته. كان كثير الرحلات زار أوربا مرارا، وجال ف إفريقية الشمالية منفردا في سيارته، ودخل المشرق، وحج (1927) ولما خرج الفرنسيون من المغرب تألفت محكمة خاصة لمحاكمة المتهمين بالخيانة من أعيان البلاد وكان عباس منهم إلا أنه ظهرت صحيفته بيضاء وأعلنت براءته في أغسطس 1958 وكان حلو المعشر مرحا. وصنف كتبا أجلها (الإعلام بمن حل مراكش وأغمات من الأعلام - ط) خمسة مجلدات منه، وبقيته مخطوطة تخرج في ستة مجلدات، كما أعلمني، و (إظهار الكمال في تتميم مناقب أولياء مراكش سبعة رجال - ط) نصفه الأول، و (الأجوبة الفقهية مع الأحكام المسجلة - خ) أربعة أجزاء، و (الألماس فيمن اسمه العباس - خ) و (ديوان - خ) من نظمه. ولا تزال كتبه المخطوطة في خزانته بمراكش. </w:t>
      </w:r>
    </w:p>
    <w:p>
      <w:pPr>
        <w:jc w:val="start"/>
        <w:bidi/>
      </w:pPr>
      <w:r>
        <w:rPr>
          <w:sz w:val="24"/>
          <w:szCs w:val="24"/>
          <w:b w:val="1"/>
          <w:bCs w:val="1"/>
          <w:rtl/>
        </w:rPr>
        <w:t xml:space="preserve">
الأعلام،(دار العلم للملايين - بيروت،2002،ط 15،ج 3،ص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2026-05-04T02:06:56+03:00</dcterms:created>
  <dcterms:modified xsi:type="dcterms:W3CDTF">2026-05-04T02:06:56+03:00</dcterms:modified>
</cp:coreProperties>
</file>

<file path=docProps/custom.xml><?xml version="1.0" encoding="utf-8"?>
<Properties xmlns="http://schemas.openxmlformats.org/officeDocument/2006/custom-properties" xmlns:vt="http://schemas.openxmlformats.org/officeDocument/2006/docPropsVTypes"/>
</file>