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شجاع الدين التغلبي
</w:t>
      </w:r>
    </w:p>
    <w:p>
      <w:pPr>
        <w:jc w:val="start"/>
        <w:bidi/>
      </w:pPr>
      <w:r>
        <w:rPr>
          <w:rFonts w:ascii="arial" w:hAnsi="arial" w:eastAsia="arial" w:cs="arial"/>
          <w:sz w:val="28"/>
          <w:szCs w:val="28"/>
          <w:b w:val="1"/>
          <w:bCs w:val="1"/>
          <w:rtl/>
        </w:rPr>
        <w:t xml:space="preserve">شجاع الدين التغلبي
</w:t>
      </w:r>
    </w:p>
    <w:p>
      <w:pPr/>
      <w:r>
        <w:rPr/>
        <w:t xml:space="preserve">شجاع الدين التغلبي  عباس بن عبد الجليل بن عبد الرحمن التغلبي: امير يماني، اصله من جبل ’’ذخر’’ ولي امارة زبيد وامارة عدن. وكان عالي الهمة، غنيا، اكثر ماله من التجارة. من مآثره مسجد في ’’ابيات حسين’’ ومسجد في قرية السلامة ومدرسة في ذخر. توفى في زبيد. </w:t>
      </w:r>
    </w:p>
    <w:p>
      <w:pPr>
        <w:jc w:val="start"/>
        <w:bidi/>
      </w:pPr>
      <w:r>
        <w:rPr>
          <w:sz w:val="24"/>
          <w:szCs w:val="24"/>
          <w:b w:val="1"/>
          <w:bCs w:val="1"/>
          <w:rtl/>
        </w:rPr>
        <w:t xml:space="preserve">
الأعلام،(دار العلم للملايين - بيروت،2002،ط 15،ج 3،ص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2026-05-03T23:53:40+03:00</dcterms:created>
  <dcterms:modified xsi:type="dcterms:W3CDTF">2026-05-03T23:53:40+03:00</dcterms:modified>
</cp:coreProperties>
</file>

<file path=docProps/custom.xml><?xml version="1.0" encoding="utf-8"?>
<Properties xmlns="http://schemas.openxmlformats.org/officeDocument/2006/custom-properties" xmlns:vt="http://schemas.openxmlformats.org/officeDocument/2006/docPropsVTypes"/>
</file>