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العباس بن الحسين الشيرازي، أبو الفضل: وزير. ولد بشيراز، ودخل بغداد مع معز الدولة البويهي. وكان كاتبا له. ثم ناب في الوزارة عن المهلبي، وتزوج بنت المهلبي. واستوزره عز الدولة سنة 357 وكذلك المطيع العباسي، فبقى على وزارتهما ثلاثة اشهر، واعتقل. واعيد إلى الوزارة سنة 360 وعزل بعد سنتين ونكب. وحمل إلى الكوفة محبوسا، فمات فيها بعد مدة قصيرة، قيل: مسموما. وكان ظلوما غشوما.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الوزير أبو الفضل، العباس بن الحسين الشيرازي، كاتب معز الدولة، ناب في الوزارة عن المهلبي، وتزوج بابنته، ثم كتب لعز الدولة، ثم وزر له سنة سبع وخمسين، ثم عمل وزارة المطيع، فبقي على وزارتهما ثلاثة أشهر، ثم أمسك، ثم أعيد إلى الوزارة سنة ستين، وعزل سنة اثنتين وستين وثلاث مائة، ثم نكب وحمل إلى الكوفة، فمات برمي الدم بعد مديدة، وماتت زوجته ابنة المهلبي في الاعتقال.</w:t>
      </w:r>
    </w:p>
    <w:p/>
    <w:p>
      <w:pPr/>
      <w:r>
        <w:rPr/>
        <w:t xml:space="preserve">وكان ظالما عسوفا مجاهرا بالقبائح.</w:t>
      </w:r>
    </w:p>
    <w:p/>
    <w:p>
      <w:pPr/>
      <w:r>
        <w:rPr/>
        <w:t xml:space="preserve">وكان جوادا معطاء.</w:t>
      </w:r>
    </w:p>
    <w:p/>
    <w:p>
      <w:pPr/>
      <w:r>
        <w:rPr/>
        <w:t xml:space="preserve">عاش ستين سنة.</w:t>
      </w:r>
    </w:p>
    <w:p/>
    <w:p>
      <w:pPr/>
      <w:r>
        <w:rPr/>
        <w:t xml:space="preserve">وكان كثير التجمل شديد الوطأة </w:t>
      </w:r>
    </w:p>
    <w:p>
      <w:pPr/>
      <w:r>
        <w:rPr>
          <w:color w:val="0000ff"/>
        </w:rPr>
        <w:t xml:space="preserve">{ووجدوا ما عملوا حاضرا ولا يظلم ربك أحدا}</w:t>
      </w:r>
    </w:p>
    <w:p>
      <w:pPr/>
      <w:r>
        <w:rPr/>
        <w:t xml:space="preserve"> وقيل:</w:t>
      </w:r>
    </w:p>
    <w:p/>
    <w:p>
      <w:pPr>
        <w:jc w:val="center"/>
      </w:pPr>
      <w:r>
        <w:rPr>
          <w:color w:val="ff0000"/>
        </w:rPr>
        <w:t xml:space="preserve">سكر الولاية طيب</w:t>
      </w:r>
      <w:r>
        <w:rPr>
          <w:color w:val="ff0000"/>
        </w:rPr>
        <w:t xml:space="preserve">      </w:t>
      </w:r>
      <w:r>
        <w:rPr>
          <w:color w:val="ff0000"/>
        </w:rPr>
        <w:t xml:space="preserve"> وخماره مال وروح</w:t>
      </w:r>
    </w:p>
    <w:p/>
    <w:p>
      <w:pPr>
        <w:jc w:val="start"/>
        <w:bidi/>
      </w:pPr>
      <w:r>
        <w:rPr>
          <w:sz w:val="24"/>
          <w:szCs w:val="24"/>
          <w:b w:val="1"/>
          <w:bCs w:val="1"/>
          <w:rtl/>
        </w:rPr>
        <w:t xml:space="preserve">
سير أعلام النبلاء،(دار الحديث- القاهرة،2006،ط 0،ج 12،ص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2026-05-03T23:50:16+03:00</dcterms:created>
  <dcterms:modified xsi:type="dcterms:W3CDTF">2026-05-03T23:50:16+03:00</dcterms:modified>
</cp:coreProperties>
</file>

<file path=docProps/custom.xml><?xml version="1.0" encoding="utf-8"?>
<Properties xmlns="http://schemas.openxmlformats.org/officeDocument/2006/custom-properties" xmlns:vt="http://schemas.openxmlformats.org/officeDocument/2006/docPropsVTypes"/>
</file>