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البغدادي
</w:t>
      </w:r>
    </w:p>
    <w:p>
      <w:pPr/>
      <w:r>
        <w:rPr/>
        <w:t xml:space="preserve">البغدادي  عباس بن جواد بن رجب(أو رجيب؟) ابن عبد الله البغدادي، بلداني، شافعي، من أهل بغداد، له (نيل المراد في أحوال العراق وبغداد - خ) بخطه سنة 1333 هـ ، في جامعة بغداد (9).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2026-05-04T00:47:13+03:00</dcterms:created>
  <dcterms:modified xsi:type="dcterms:W3CDTF">2026-05-04T00:47:13+03:00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