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الخليلي
</w:t>
      </w:r>
    </w:p>
    <w:p>
      <w:pPr>
        <w:jc w:val="start"/>
        <w:bidi/>
      </w:pPr>
      <w:r>
        <w:rPr>
          <w:rFonts w:ascii="arial" w:hAnsi="arial" w:eastAsia="arial" w:cs="arial"/>
          <w:sz w:val="28"/>
          <w:szCs w:val="28"/>
          <w:b w:val="1"/>
          <w:bCs w:val="1"/>
          <w:rtl/>
        </w:rPr>
        <w:t xml:space="preserve">الخليلي
</w:t>
      </w:r>
    </w:p>
    <w:p>
      <w:pPr/>
      <w:r>
        <w:rPr/>
        <w:t xml:space="preserve">الخليلي  عباس بن أسد الخليلي: شاعر عراقي، أديب بالعربية والفارسية، من أهل النجف. كان من أركان الثورة على الاحتلال البريطاني عام 1918 وحكم عليه بالإعدام ففر إلى طهران، واصدر بها جريدة (إقدام) بالفارسية، نحو 40 سنة. واشتد في نقد الحكومة الإيرانية، فنفته. ثم استرضته. وبعثته سفيرا للامبراطور في ’’أثيوبيا’’ وترجم إلى الفارسية تاريخ (ابن الأثير) في 14 مجلدا، وله بالعربية كتاب (محمد) و (ترجمة الشاهنامة) وفي (شعراء الغري) نماذج كثيرة من شعره العربي. وهو شفيق الأديب الباحث جعفر الخليلي، صاحب (هكذا عرفتهم). </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2026-05-05T11:14:12+03:00</dcterms:created>
  <dcterms:modified xsi:type="dcterms:W3CDTF">2026-05-05T11:14:12+03:00</dcterms:modified>
</cp:coreProperties>
</file>

<file path=docProps/custom.xml><?xml version="1.0" encoding="utf-8"?>
<Properties xmlns="http://schemas.openxmlformats.org/officeDocument/2006/custom-properties" xmlns:vt="http://schemas.openxmlformats.org/officeDocument/2006/docPropsVTypes"/>
</file>