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عباد بن الحصين
</w:t>
      </w:r>
    </w:p>
    <w:p>
      <w:pPr>
        <w:jc w:val="start"/>
        <w:bidi/>
      </w:pPr>
      <w:r>
        <w:rPr>
          <w:rFonts w:ascii="arial" w:hAnsi="arial" w:eastAsia="arial" w:cs="arial"/>
          <w:sz w:val="28"/>
          <w:szCs w:val="28"/>
          <w:b w:val="1"/>
          <w:bCs w:val="1"/>
          <w:rtl/>
        </w:rPr>
        <w:t xml:space="preserve">عباد بن الحصين
</w:t>
      </w:r>
    </w:p>
    <w:p>
      <w:pPr/>
      <w:r>
        <w:rPr/>
        <w:t xml:space="preserve">عباد بن الحصين  عباد بن الحصين بن يزيد بن عمرو الحبطي التميمي، أبو جهضم: فارس تميم في عصره. ولى شرطة البصرة ايام ابن الزبير. وكان مع مصعب ايام قتل المختار. وشهد فتح ’’كابل’’ مع عبد الله بن عامر. وادرك فتنة ابن الاشعث، وهو شيخ مفلوج، ورحل إلى كابل، فقتله العدو هناك. </w:t>
      </w:r>
    </w:p>
    <w:p>
      <w:pPr>
        <w:jc w:val="start"/>
        <w:bidi/>
      </w:pPr>
      <w:r>
        <w:rPr>
          <w:sz w:val="24"/>
          <w:szCs w:val="24"/>
          <w:b w:val="1"/>
          <w:bCs w:val="1"/>
          <w:rtl/>
        </w:rPr>
        <w:t xml:space="preserve">
الأعلام،(دار العلم للملايين - بيروت،2002،ط 15،ج 3،ص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2026-05-03T22:51:32+03:00</dcterms:created>
  <dcterms:modified xsi:type="dcterms:W3CDTF">2026-05-03T22:51:32+03:00</dcterms:modified>
</cp:coreProperties>
</file>

<file path=docProps/custom.xml><?xml version="1.0" encoding="utf-8"?>
<Properties xmlns="http://schemas.openxmlformats.org/officeDocument/2006/custom-properties" xmlns:vt="http://schemas.openxmlformats.org/officeDocument/2006/docPropsVTypes"/>
</file>