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حلوة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حلوة
</w:t>
      </w:r>
    </w:p>
    <w:p>
      <w:pPr/>
      <w:r>
        <w:rPr/>
        <w:t xml:space="preserve">أبو حلوة مولى العباس بن عبد المطلب.</w:t>
      </w:r>
    </w:p>
    <w:p/>
    <w:p>
      <w:pPr/>
      <w:r>
        <w:rPr/>
        <w:t xml:space="preserve">ذكره الفاكهي في كتاب «مكة» من طريق ابن جريج، قال: جاء مولى العباس إلى النبي صلى الله عليه وسلم، فقال: أنا أبو مرة مولى العباس، قال: «بل أنت أبو حلوة».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2026-07-27T09:59:10+03:00</dcterms:created>
  <dcterms:modified xsi:type="dcterms:W3CDTF">2026-07-27T09:59:10+03:00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