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نعيم بن صخر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نعيم بن صخر
</w:t>
      </w:r>
    </w:p>
    <w:p>
      <w:pPr/>
      <w:r>
        <w:rPr/>
        <w:t xml:space="preserve">نعيم بن صخر بن عدي العدوي.</w:t>
      </w:r>
    </w:p>
    <w:p/>
    <w:p>
      <w:pPr/>
      <w:r>
        <w:rPr/>
        <w:t xml:space="preserve">ذكره أبو إسماعيل الأزدي في فتوح الشام، وأنه استشهد بأجنادين.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2026-07-27T10:54:07+03:00</dcterms:created>
  <dcterms:modified xsi:type="dcterms:W3CDTF">2026-07-27T10:54:07+03:00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