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نعيم بن أثاثة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أثاثة
</w:t>
      </w:r>
    </w:p>
    <w:p>
      <w:pPr/>
      <w:r>
        <w:rPr/>
        <w:t xml:space="preserve">نعيم بن أثاثة بن عبد المطلب القرشي.</w:t>
      </w:r>
    </w:p>
    <w:p/>
    <w:p>
      <w:pPr/>
      <w:r>
        <w:rPr/>
        <w:t xml:space="preserve">ذكره الأموي في المغازي فيمن أقطع له النبي صلى الله عليه وآله وسلم من خيبر، فقال: أقطع لنعيم ولأخيه هند ثلاثين وسقا، ولأخيهما مسطح خمسين.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2026-07-27T10:30:06+03:00</dcterms:created>
  <dcterms:modified xsi:type="dcterms:W3CDTF">2026-07-27T10:30:06+03:00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