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نضيلة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نضيلة الأنصاري
</w:t>
      </w:r>
    </w:p>
    <w:p>
      <w:pPr/>
      <w:r>
        <w:rPr/>
        <w:t xml:space="preserve">النعمان بن نضيلة الأنصاري بضاد معجمة مصغرا.</w:t>
      </w:r>
    </w:p>
    <w:p/>
    <w:p>
      <w:pPr/>
      <w:r>
        <w:rPr/>
        <w:t xml:space="preserve">ذكره دعبل بن علي في طبقات الشعراء، وقال: ولاه عمر، فشرب الخمر، وقال:</w:t>
      </w:r>
    </w:p>
    <w:p/>
    <w:p>
      <w:pPr>
        <w:jc w:val="center"/>
      </w:pPr>
      <w:r>
        <w:rPr>
          <w:color w:val="ff0000"/>
        </w:rPr>
        <w:t xml:space="preserve">فمن مبلغ الحسناء أن حليلها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بميسان يسقى في زجاج وحنتم</w:t>
      </w:r>
    </w:p>
    <w:p/>
    <w:p>
      <w:pPr>
        <w:jc w:val="center"/>
      </w:pPr>
      <w:r>
        <w:rPr>
          <w:color w:val="ff0000"/>
        </w:rPr>
        <w:t xml:space="preserve">لعل أمير المؤمنين يسوءه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تنادمنا في الجوسق المتهدم</w:t>
      </w:r>
    </w:p>
    <w:p/>
    <w:p>
      <w:pPr/>
      <w:r>
        <w:rPr/>
        <w:t xml:space="preserve">فقال عمر لما بلغه: إي والله، وعزله.</w:t>
      </w:r>
    </w:p>
    <w:p/>
    <w:p>
      <w:pPr/>
      <w:r>
        <w:rPr/>
        <w:t xml:space="preserve">قلت: وهذا الشعر لغيره، فليحرر.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2026-07-27T11:23:10+03:00</dcterms:created>
  <dcterms:modified xsi:type="dcterms:W3CDTF">2026-07-27T11:23:10+03:00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