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عمرو
</w:t>
      </w:r>
    </w:p>
    <w:p>
      <w:pPr/>
      <w:r>
        <w:rPr/>
        <w:t xml:space="preserve">النعمان بن عمرو بن إنسان بن خلدة بن عمرو بن أمية بن عامر بن بياضة الأنصاري.</w:t>
      </w:r>
    </w:p>
    <w:p/>
    <w:p>
      <w:pPr/>
      <w:r>
        <w:rPr/>
        <w:t xml:space="preserve">شهد أحدا، وكانت معه راية المسلمين، قاله ابن الكلبي، وحكاه الرشاطي، وقال: لم يذكره ابن عبد البر، ولا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2026-07-27T08:41:21+03:00</dcterms:created>
  <dcterms:modified xsi:type="dcterms:W3CDTF">2026-07-27T08:41:21+03:00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