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عمران
</w:t>
      </w:r>
    </w:p>
    <w:p>
      <w:pPr/>
      <w:r>
        <w:rPr/>
        <w:t xml:space="preserve">عائذ بن عمران  عائذ بن عمران بن مخزوم القرشي: جد جاهلي. من نسله سعيد بن المسيب التابعي الفقيه.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2026-05-03T18:46:47+03:00</dcterms:created>
  <dcterms:modified xsi:type="dcterms:W3CDTF">2026-05-03T18:46:47+03:00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