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مسعدة صاحب الجيوش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مسعدة صاحب الجيوش
</w:t>
      </w:r>
    </w:p>
    <w:p>
      <w:pPr/>
      <w:r>
        <w:rPr/>
        <w:t xml:space="preserve">مسعدة صاحب الجيوش كذا نسبه الذهبي في «التجريد» لمسند بقي بن مخلد، والصواب ابن مسعدة، وقد ذكروا أن اسمه عبد الله. وقد تقدم في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2026-07-25T18:48:49+03:00</dcterms:created>
  <dcterms:modified xsi:type="dcterms:W3CDTF">2026-07-25T18:48:49+03:00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