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الجهم
</w:t>
      </w:r>
    </w:p>
    <w:p>
      <w:pPr/>
      <w:r>
        <w:rPr/>
        <w:t xml:space="preserve">محمد بن أبي الجهم ذكره محمد بن عثمان بن أبي شيبة في المقلين من الصحابة، وأورده أبو نعيم، وقال لا أراه صحيحا.</w:t>
      </w:r>
    </w:p>
    <w:p/>
    <w:p>
      <w:pPr/>
      <w:r>
        <w:rPr/>
        <w:t xml:space="preserve">قلت: بل هو من أتباع التابعين، روى حديثا فأرسله، فغلط بعض رواته في لفظ متنه</w:t>
      </w:r>
    </w:p>
    <w:p/>
    <w:p>
      <w:pPr/>
      <w:r>
        <w:rPr/>
        <w:t xml:space="preserve">قال محمد بن عثمان: حدثنا أحمد بن عيسى، حدثنا ابن وهب، عن عبد الله بن لهيعة، عن خالد بن يزيد، عن سعيد بن أبي هلال، عن محمد بن أبي الجهم- أن النبي صلى الله عليه وآله وسلم استأجره يرعى غنما له، أو في بعض أعماله، فجاءه رجل فرآه كاشفا عن عورته، فقال: «من لم يستحي من الله في العلانية لم يستحي منه في السر، أعطوه حقه».</w:t>
      </w:r>
    </w:p>
    <w:p/>
    <w:p>
      <w:pPr/>
      <w:r>
        <w:rPr/>
        <w:t xml:space="preserve">وجوز ابن الأثير أن يكون هو محمد بن أبي الجهم بن حذيفة. وليس كما ظن، فقد قال ابن مندة: إن أبا موسى ذكر محمد بن أبي الجهم بن حذيفة في الصحابة. وذكر محمد بن أبي الجهم هذا في تاريخه، ولم ينسب أباه لحذيفة، وقال: روى عن مسروق.</w:t>
      </w:r>
    </w:p>
    <w:p/>
    <w:p>
      <w:pPr/>
      <w:r>
        <w:rPr/>
        <w:t xml:space="preserve">روى عنه سعيد بن أبي هلال، وساق حديثه أن النبي صلى الله عليه وآله وسلم استأجر رجلا يرعي له غنما، فوقع الوهم في رواية محمد بن عثمان حيث جاء فيها: إنه استأجره، وكان ظاهره أنه الراعي، فهو صحابي، وليس كذلك، بل هو الراوي، والراعي لم يسم.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2026-07-27T09:36:32+03:00</dcterms:created>
  <dcterms:modified xsi:type="dcterms:W3CDTF">2026-07-27T09:36:32+03:00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