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طهية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طهية
</w:t>
      </w:r>
    </w:p>
    <w:p>
      <w:pPr/>
      <w:r>
        <w:rPr/>
        <w:t xml:space="preserve">طهية  طهية بنت عبد شمس بن سعد بن زيد مناة، من تميم، من العدنانية: أم جاهلية، نسب إليها بنوها من زوجها مالك بن حنظلة بن مالك بن زيد مناة، من تميم أيضا، يقال لهم ’’بنو طهية’’ والنسبة إليها ’’طهوي’’ بضم الطاء وإسكان الهاء أو فتحها.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2026-05-03T17:25:02+03:00</dcterms:created>
  <dcterms:modified xsi:type="dcterms:W3CDTF">2026-05-03T17:25:02+03:00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