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المنذر، غير منسوب
</w:t>
      </w:r>
    </w:p>
    <w:p>
      <w:pPr/>
      <w:r>
        <w:rPr/>
        <w:t xml:space="preserve">المنذر، غير منسوب ذكره البخاري في الصحابة، وقال: كان يسكن البادية.</w:t>
      </w:r>
    </w:p>
    <w:p/>
    <w:p>
      <w:pPr/>
      <w:r>
        <w:rPr/>
        <w:t xml:space="preserve">وروى عن النبي صلى الله عليه وآله وسلم، حكاه البغوي، وذكره ابن فتحون عن أبي جعفر الطبري نحو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2026-07-27T12:15:26+03:00</dcterms:created>
  <dcterms:modified xsi:type="dcterms:W3CDTF">2026-07-27T12:15:26+03:00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