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طلال الرشيد
</w:t>
      </w:r>
    </w:p>
    <w:p>
      <w:pPr>
        <w:jc w:val="start"/>
        <w:bidi/>
      </w:pPr>
      <w:r>
        <w:rPr>
          <w:rFonts w:ascii="arial" w:hAnsi="arial" w:eastAsia="arial" w:cs="arial"/>
          <w:sz w:val="28"/>
          <w:szCs w:val="28"/>
          <w:b w:val="1"/>
          <w:bCs w:val="1"/>
          <w:rtl/>
        </w:rPr>
        <w:t xml:space="preserve">طلال الرشيد
</w:t>
      </w:r>
    </w:p>
    <w:p>
      <w:pPr/>
      <w:r>
        <w:rPr/>
        <w:t xml:space="preserve">طلال الرشيد  طلال بن عبد الله بن علي الرشيد: من أمراء آل الرشيد في نجد. خلف أباه في غمارة حائل سنة 1263هـ. واستولى على الجوف، وتيماء، وخيبر، وجانب من القصيم. وأحسن الإدارة وأمن الطرق، وكف غارات الأعراب. وكان عاقلا حكيما، أقبل الناس في أيامه على الصناعة وإصلاح ما خربته الحروب. ومات متأثرا من جرح أصابه، وقيل: منتحرا. </w:t>
      </w:r>
    </w:p>
    <w:p>
      <w:pPr>
        <w:jc w:val="start"/>
        <w:bidi/>
      </w:pPr>
      <w:r>
        <w:rPr>
          <w:sz w:val="24"/>
          <w:szCs w:val="24"/>
          <w:b w:val="1"/>
          <w:bCs w:val="1"/>
          <w:rtl/>
        </w:rPr>
        <w:t xml:space="preserve">
الأعلام،(دار العلم للملايين - بيروت،2002،ط 15،ج 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2026-05-03T17:49:49+03:00</dcterms:created>
  <dcterms:modified xsi:type="dcterms:W3CDTF">2026-05-03T17:49:49+03:00</dcterms:modified>
</cp:coreProperties>
</file>

<file path=docProps/custom.xml><?xml version="1.0" encoding="utf-8"?>
<Properties xmlns="http://schemas.openxmlformats.org/officeDocument/2006/custom-properties" xmlns:vt="http://schemas.openxmlformats.org/officeDocument/2006/docPropsVTypes"/>
</file>