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مسلية بن هزان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مسلية بن هزان
</w:t>
      </w:r>
    </w:p>
    <w:p>
      <w:pPr/>
      <w:r>
        <w:rPr/>
        <w:t xml:space="preserve">مسلية بن هزان ويقال: ابن حدان الحداني.</w:t>
      </w:r>
    </w:p>
    <w:p/>
    <w:p>
      <w:pPr/>
      <w:r>
        <w:rPr/>
        <w:t xml:space="preserve">ذكره الرشاطي، وقال: له ذكر في خبر عبد الله بن علس، ووفد على النبي صلى الله عليه وآله وسلم بعد الفتح، ومدحه بشعر منه:</w:t>
      </w:r>
    </w:p>
    <w:p/>
    <w:p>
      <w:pPr>
        <w:jc w:val="center"/>
      </w:pPr>
      <w:r>
        <w:rPr>
          <w:color w:val="ff0000"/>
        </w:rPr>
        <w:t xml:space="preserve">حلفت برب الراقصات إلى منى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طوالع من بين القصيمة بالركب</w:t>
      </w:r>
    </w:p>
    <w:p/>
    <w:p>
      <w:pPr>
        <w:jc w:val="center"/>
      </w:pPr>
      <w:r>
        <w:rPr>
          <w:color w:val="ff0000"/>
        </w:rPr>
        <w:t xml:space="preserve">بأن رسول الله فينا محمد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له الرأس والقدموس من سلفي كعب</w:t>
      </w:r>
    </w:p>
    <w:p/>
    <w:p>
      <w:pPr>
        <w:jc w:val="center"/>
      </w:pPr>
      <w:r>
        <w:rPr>
          <w:color w:val="ff0000"/>
        </w:rPr>
        <w:t xml:space="preserve">أتانا ببرهان من الله قابس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أضاء به الرحمن من ظلمة الكرب</w:t>
      </w:r>
    </w:p>
    <w:p/>
    <w:p>
      <w:pPr>
        <w:jc w:val="center"/>
      </w:pPr>
      <w:r>
        <w:rPr>
          <w:color w:val="ff0000"/>
        </w:rPr>
        <w:t xml:space="preserve">أعز به الأنصار لما تقارنت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صدور العوالي في الحنادس والضرب</w:t>
      </w:r>
    </w:p>
    <w:p/>
    <w:p>
      <w:pPr/>
      <w:r>
        <w:rPr/>
        <w:t xml:space="preserve">وكذا أورد له المرزباني في هذه الأبيات.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2026-06-03T20:54:42+03:00</dcterms:created>
  <dcterms:modified xsi:type="dcterms:W3CDTF">2026-06-03T20:54:42+03:00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