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معمر
</w:t>
      </w:r>
    </w:p>
    <w:p>
      <w:pPr>
        <w:jc w:val="start"/>
        <w:bidi/>
      </w:pPr>
      <w:r>
        <w:rPr>
          <w:rFonts w:ascii="arial" w:hAnsi="arial" w:eastAsia="arial" w:cs="arial"/>
          <w:sz w:val="28"/>
          <w:szCs w:val="28"/>
          <w:b w:val="1"/>
          <w:bCs w:val="1"/>
          <w:rtl/>
        </w:rPr>
        <w:t xml:space="preserve">محمد بن معمر
</w:t>
      </w:r>
    </w:p>
    <w:p>
      <w:pPr/>
      <w:r>
        <w:rPr/>
        <w:t xml:space="preserve">محمد بن معمر بن عبد الله بن أبي الأنصاري الخزرجي المعروف بابن سلول ذكر القداح أنه شهد فتح مكة، وأن النبي صلى الله عليه وسلم هو الذي سماه وأخرجه ابن شاهين عن ابن أبي داود عن القداح.</w:t>
      </w:r>
    </w:p>
    <w:p>
      <w:pPr>
        <w:jc w:val="start"/>
        <w:bidi/>
      </w:pPr>
      <w:r>
        <w:rPr>
          <w:sz w:val="24"/>
          <w:szCs w:val="24"/>
          <w:b w:val="1"/>
          <w:bCs w:val="1"/>
          <w:rtl/>
        </w:rPr>
        <w:t xml:space="preserve">
الإصابة في تمييز الصحابة،(دار الكتب العلمية - بيروت،1995،ط 1،ج 6،ص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2026-07-27T17:17:23+03:00</dcterms:created>
  <dcterms:modified xsi:type="dcterms:W3CDTF">2026-07-27T17:17:23+03:00</dcterms:modified>
</cp:coreProperties>
</file>

<file path=docProps/custom.xml><?xml version="1.0" encoding="utf-8"?>
<Properties xmlns="http://schemas.openxmlformats.org/officeDocument/2006/custom-properties" xmlns:vt="http://schemas.openxmlformats.org/officeDocument/2006/docPropsVTypes"/>
</file>