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كوكب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كوكب
</w:t>
      </w:r>
    </w:p>
    <w:p>
      <w:pPr/>
      <w:r>
        <w:rPr/>
        <w:t xml:space="preserve">كوكب رجل من الأنصار ينسب إليه حش كوكب الذي دفن فيه عثمان.</w:t>
      </w:r>
    </w:p>
    <w:p/>
    <w:p>
      <w:pPr/>
      <w:r>
        <w:rPr/>
        <w:t xml:space="preserve">استدركه الذهبي في «التجريد»، ولم يذكر ما يدل على صحبته.</w:t>
      </w:r>
    </w:p>
    <w:p/>
    <w:p>
      <w:pPr/>
      <w:r>
        <w:rPr/>
        <w:t xml:space="preserve">الكاف بعدها الياء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2026-07-27T12:15:14+03:00</dcterms:created>
  <dcterms:modified xsi:type="dcterms:W3CDTF">2026-07-27T12:15:14+03:00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