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شدقم
</w:t>
      </w:r>
    </w:p>
    <w:p>
      <w:pPr>
        <w:jc w:val="start"/>
        <w:bidi/>
      </w:pPr>
      <w:r>
        <w:rPr>
          <w:rFonts w:ascii="arial" w:hAnsi="arial" w:eastAsia="arial" w:cs="arial"/>
          <w:sz w:val="28"/>
          <w:szCs w:val="28"/>
          <w:b w:val="1"/>
          <w:bCs w:val="1"/>
          <w:rtl/>
        </w:rPr>
        <w:t xml:space="preserve">ابن شدقم
</w:t>
      </w:r>
    </w:p>
    <w:p>
      <w:pPr/>
      <w:r>
        <w:rPr/>
        <w:t xml:space="preserve">ابن شدقم  ضامن بن شدقم بن علي بن حسن النقيب المدني: أديب إمامي، له علم بالأنساب. صنف (تحفة الأزهار وزلال الأنهار في نسب الأئمة الأطهار - خ) في المكتبة القادرية ببغداد (الرقم 657) ونسخة ثانية، مجلدان، في مكتبة محمد رضا كاشف الغطاء، بالنجف. </w:t>
      </w:r>
    </w:p>
    <w:p>
      <w:pPr>
        <w:jc w:val="start"/>
        <w:bidi/>
      </w:pPr>
      <w:r>
        <w:rPr>
          <w:sz w:val="24"/>
          <w:szCs w:val="24"/>
          <w:b w:val="1"/>
          <w:bCs w:val="1"/>
          <w:rtl/>
        </w:rPr>
        <w:t xml:space="preserve">
الأعلام،(دار العلم للملايين - بيروت،2002،ط 15،ج 3،ص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ضامن بن شدقم بن علي الحسيني المدني
</w:t>
      </w:r>
    </w:p>
    <w:p>
      <w:pPr/>
      <w:r>
        <w:rPr/>
        <w:t xml:space="preserve">السيد ضامن بن شدقم بن علي الحسيني المدني هو السيد ضامن ابن السيد شدقم ابن زين الدين علي ابن بدر الدين حسن النقيب ابن حسين الشهيد ابن علي ابن شدقم ابن ضامن بن محمد الحمزي الحسيني المدني من ذرية أبو القاسم الطاهر المحد بن يحيى النابه ابن الحسن ابن جعفر الحجة ابن عبيد الله الأعرج ابن الحسين الأصغر ابن علي ابن الحسين بن علي بن أبي طالب عليه السلام. وفي الذريعة السيد ضامن بن علي فجعل أباه عليا لا شدقما. والذي وجدته في مسودة الكتاب هو كما ذكرته ضامن بن شدقم ابن علي وهو المعروف بين المؤلفين, فإن صح ما في الذريعة يكون نسبته إلى شدقم نسبه إلى بعض أجداده والله أعلم. </w:t>
      </w:r>
    </w:p>
    <w:p/>
    <w:p>
      <w:pPr/>
      <w:r>
        <w:rPr/>
        <w:t xml:space="preserve">في كتاب مخطوط يظن أن اسمه كتاب الأنوار مؤلفة من أصحابنا أهل أواسط القرن الثالث عشر. رأيته في بغداد عام 1352 ما صورته: السيد ضامن ابن العالم السيد شدقم المدني. </w:t>
      </w:r>
    </w:p>
    <w:p/>
    <w:p>
      <w:pPr/>
      <w:r>
        <w:rPr/>
        <w:t xml:space="preserve">كان عالما فاضلا ماهرا أدبيا كاتبا مشهورا له كتاب تحفة الأزهار وزلال الأنهار في نسب وحسب الأئمة الأطهار ’’اه’’. </w:t>
      </w:r>
    </w:p>
    <w:p/>
    <w:p>
      <w:pPr/>
      <w:r>
        <w:rPr/>
        <w:t xml:space="preserve">وفي بعض الكتب أنه في سبعة مجلدات, وقد رأيت نسخة منه ذهب أولها وهي في مجلدين كبيرين في طهران في مكتبة الشيخ فضل الله النوري ويظن أنها بخط المؤلف وهي كالمسودة ونقلنا منها أشياء كثيرة في هذا الكتاب ولست أعلم أنها تمام مجلداته أو بعضها. وفي الذريعة إنه كبير في مجلدين موجودين, الأول في الحسينيين والثاني في الحسنيين وأنه عند ذكر جعفر الحجة قال: ’’إلى عامنا هذا سنة ثمان وثمانين وألف’’ ’’اه’’.</w:t>
      </w:r>
    </w:p>
    <w:p/>
    <w:p>
      <w:pPr/>
      <w:r>
        <w:rPr/>
        <w:t xml:space="preserve">وفي النسخة التي رأيناها في طهران قال في بعض المواضع منها: يقول جامعه الفقير إلى الله الغني ضامن ابن شدقم بن علي الحسيني المدني وصلت إلى البصرة في شهر ربيع الثاني سنة 1068 فاجتمعت بالسيد الشريف الحسيب النسب عمدة السادة النجباء وزبدة الأماثل الأطباء الطبيب الحاذق وبقية الحكماء الفائق عبد الرضا بن شمس الدين ابن علي. وفي موضع آخر يقول: جامعه الفقير إلى الله الغني ضامن بن شدقم بن علي الحسيني المدني وصلت إلى الدورق في العشر الأول من جمادى الثانية سنة 1068 وفي شهر ذي الحجة سنة 1092 اجتمعت في البصرة بالسيد ناجي الخ... وفي شهر شوال سنة 1080 اجتمعت بالسيد يحيى في أصفهان الخ... وفي جمادى الثانية سنة 1082 اجتمعت في أصفهان بالسيد يعقوب الخ.... مذكروا لي أنسابهم. </w:t>
      </w:r>
    </w:p>
    <w:p/>
    <w:p>
      <w:pPr/>
      <w:r>
        <w:rPr/>
        <w:t xml:space="preserve">ويظهر من كتابه أنه ساح وكتب في سياحته جملة من الأنساب ومن شعره: </w:t>
      </w:r>
    </w:p>
    <w:p/>
    <w:p>
      <w:pPr>
        <w:jc w:val="center"/>
      </w:pPr>
      <w:r>
        <w:rPr>
          <w:color w:val="ff0000"/>
        </w:rPr>
        <w:t xml:space="preserve">سبحان من أصبحت مشيئته</w:t>
      </w:r>
      <w:r>
        <w:rPr>
          <w:color w:val="ff0000"/>
        </w:rPr>
        <w:t xml:space="preserve">      </w:t>
      </w:r>
      <w:r>
        <w:rPr>
          <w:color w:val="ff0000"/>
        </w:rPr>
        <w:t xml:space="preserve">جارية في الورى بمقدار</w:t>
      </w:r>
    </w:p>
    <w:p/>
    <w:p>
      <w:pPr>
        <w:jc w:val="center"/>
      </w:pPr>
      <w:r>
        <w:rPr>
          <w:color w:val="ff0000"/>
        </w:rPr>
        <w:t xml:space="preserve">في عامنا أغرق العراق وقد</w:t>
      </w:r>
      <w:r>
        <w:rPr>
          <w:color w:val="ff0000"/>
        </w:rPr>
        <w:t xml:space="preserve">      </w:t>
      </w:r>
      <w:r>
        <w:rPr>
          <w:color w:val="ff0000"/>
        </w:rPr>
        <w:t xml:space="preserve">أحرق أرض الحجاز بالنار</w:t>
      </w:r>
    </w:p>
    <w:p/>
    <w:p>
      <w:pPr/>
      <w:r>
        <w:rPr/>
        <w:t xml:space="preserve">كان من المعاصرين للسيد زين العابدين بن نور الدين ابن علي بن الحسين الموسوي – يروي عن السيد عبد الرضا بن شمس الدين بن علي الحسيني نزيل البصرة من العلماء الآجلة في عصره ويظهر أنه من تلاميذ البهائي والسيد الداماد. </w:t>
      </w:r>
    </w:p>
    <w:p>
      <w:pPr>
        <w:jc w:val="start"/>
        <w:bidi/>
      </w:pPr>
      <w:r>
        <w:rPr>
          <w:sz w:val="24"/>
          <w:szCs w:val="24"/>
          <w:b w:val="1"/>
          <w:bCs w:val="1"/>
          <w:rtl/>
        </w:rPr>
        <w:t xml:space="preserve">
أعيان الشيعة،(دار التعارف للمطبوعات - بيروت،1983،ط 1،ج 7،ص 392)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ضامن بن شدقم بن علي بن حسن الحسيني المدني
</w:t>
      </w:r>
    </w:p>
    <w:p>
      <w:pPr/>
      <w:r>
        <w:rPr/>
        <w:t xml:space="preserve">ضامن بن شدقم بن علي بن حسن الحسيني المدني </w:t>
      </w:r>
    </w:p>
    <w:p/>
    <w:p>
      <w:pPr/>
      <w:r>
        <w:rPr/>
        <w:t xml:space="preserve">م سنة 1068 هـ.</w:t>
      </w:r>
    </w:p>
    <w:p/>
    <w:p>
      <w:pPr/>
      <w:r>
        <w:rPr/>
        <w:t xml:space="preserve">له: تحفة الأزهار وزلال الأنهار في نسب وحسب الأئمة الأطهار.</w:t>
      </w:r>
    </w:p>
    <w:p>
      <w:pPr>
        <w:jc w:val="start"/>
        <w:bidi/>
      </w:pPr>
      <w:r>
        <w:rPr>
          <w:sz w:val="24"/>
          <w:szCs w:val="24"/>
          <w:b w:val="1"/>
          <w:bCs w:val="1"/>
          <w:rtl/>
        </w:rPr>
        <w:t xml:space="preserve">
طبقات النسابين،(دار الرشد، الرياض،1987،ط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2026-05-02T01:12:06+03:00</dcterms:created>
  <dcterms:modified xsi:type="dcterms:W3CDTF">2026-05-02T01:12:06+03:00</dcterms:modified>
</cp:coreProperties>
</file>

<file path=docProps/custom.xml><?xml version="1.0" encoding="utf-8"?>
<Properties xmlns="http://schemas.openxmlformats.org/officeDocument/2006/custom-properties" xmlns:vt="http://schemas.openxmlformats.org/officeDocument/2006/docPropsVTypes"/>
</file>