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حصين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حصين
</w:t>
      </w:r>
    </w:p>
    <w:p>
      <w:pPr/>
      <w:r>
        <w:rPr/>
        <w:t xml:space="preserve">قيس بن حصين بن قيس بن عمرو الجعدي المعروف بالنابغة. كذا نسبه ابن قانع، وستأتي ترجمته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2026-07-25T13:23:55+03:00</dcterms:created>
  <dcterms:modified xsi:type="dcterms:W3CDTF">2026-07-25T13:23:55+03:00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