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عبد الله 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 العدوي
</w:t>
      </w:r>
    </w:p>
    <w:p>
      <w:pPr/>
      <w:r>
        <w:rPr/>
        <w:t xml:space="preserve">عمرو بن عبد الله العدوي ذكره ابن فتحون عن الأموي في مغازيه، وأنه الذي حلق رأس رسول الله صلى الله عليه وآله وسلم في حجة الوداع.</w:t>
      </w:r>
    </w:p>
    <w:p/>
    <w:p>
      <w:pPr/>
      <w:r>
        <w:rPr/>
        <w:t xml:space="preserve">قلت: وهذا خطأ نشأ عن تصحيف: وإنما هو معمر. وسيأتي على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2026-07-27T14:20:22+03:00</dcterms:created>
  <dcterms:modified xsi:type="dcterms:W3CDTF">2026-07-27T14:20:22+03:00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