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السلمي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السلمي
</w:t>
      </w:r>
    </w:p>
    <w:p>
      <w:pPr/>
      <w:r>
        <w:rPr/>
        <w:t xml:space="preserve">علي السلمي ذكره البزار في «الصحابة» فوهم، فأخرج في «الوحدان»، من طريق يزيد بن عبد الرحمن، عن إسماعيل بن إبراهيم بن علي السلمي، عن أبيه، عن جده- أن النبي صلى الله عليه وآله وسلم قال له: «ألا أزوجك بنت ربيعة بن الحارث؟» قال البزار: لا نعلم روي عن السلمي إلا هذا الحديث بهذا الإسناد. انتهى.</w:t>
      </w:r>
    </w:p>
    <w:p/>
    <w:p>
      <w:pPr/>
      <w:r>
        <w:rPr/>
        <w:t xml:space="preserve">ووقع عنده فيه تحريف، وإنما هو إسماعيل بن إبراهيم بن معاذ. وقد تقدم في عباد على الصواب في القسم الأول.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5،ص 214)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2026-07-27T08:38:29+03:00</dcterms:created>
  <dcterms:modified xsi:type="dcterms:W3CDTF">2026-07-27T08:38:29+03:00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