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زويتن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زويتن
</w:t>
      </w:r>
    </w:p>
    <w:p>
      <w:pPr/>
      <w:r>
        <w:rPr/>
        <w:t xml:space="preserve">زويتن أحمد البدوي بن أحمد زويتن الدرقاوي، أبو العباس: متصوف مغربي، من أهل فاس. كان له حانوت بسوق العطارين وتركه وانقطع إلى العلم. وأولع بكتب القوم، وصنف (الرسائل الكبرى) وسماها (المناجاة الفردية) قال صاحب السلوة: وقفت عليها في سفر ضخم وهي من أحسن الرسائل وأنفسها وله أيضا (الرسائل الصغرى – خ) في الرباط، وخمس رسائل (في المجموع 140 ك) وجه أولاها إلى أهل مكناسة الزيتون.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2026-07-02T00:03:08+03:00</dcterms:created>
  <dcterms:modified xsi:type="dcterms:W3CDTF">2026-07-02T00:03:08+03:00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