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عفيف بن المنذر التميمي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عفيف بن المنذر التميمي
</w:t>
      </w:r>
    </w:p>
    <w:p>
      <w:pPr/>
      <w:r>
        <w:rPr/>
        <w:t xml:space="preserve">عفيف بن المنذر التميمي أحد بني عمرو بن تميم.</w:t>
      </w:r>
    </w:p>
    <w:p/>
    <w:p>
      <w:pPr/>
      <w:r>
        <w:rPr/>
        <w:t xml:space="preserve">ذكره سيف في «الفتوح»، وأنه شهد مع العلاء بن الحضرمي قتال الخطيم، وأبلى فيه بلاء حسنا، وهو القائل يذكر خوضهم البحر مع العلاء:</w:t>
      </w:r>
    </w:p>
    <w:p/>
    <w:p>
      <w:pPr>
        <w:jc w:val="center"/>
      </w:pPr>
      <w:r>
        <w:rPr>
          <w:color w:val="ff0000"/>
        </w:rPr>
        <w:t xml:space="preserve">ألم تر أن الله ذلل بحرة</w:t>
      </w:r>
      <w:r>
        <w:rPr>
          <w:color w:val="ff0000"/>
        </w:rPr>
        <w:t xml:space="preserve">      </w:t>
      </w:r>
      <w:r>
        <w:rPr>
          <w:color w:val="ff0000"/>
        </w:rPr>
        <w:t xml:space="preserve">وأنزل بالكفار إحدى الحلائل</w:t>
      </w:r>
    </w:p>
    <w:p/>
    <w:p>
      <w:pPr>
        <w:jc w:val="center"/>
      </w:pPr>
      <w:r>
        <w:rPr>
          <w:color w:val="ff0000"/>
        </w:rPr>
        <w:t xml:space="preserve">دعونا الذي شق البحار فجاءنا</w:t>
      </w:r>
      <w:r>
        <w:rPr>
          <w:color w:val="ff0000"/>
        </w:rPr>
        <w:t xml:space="preserve">      </w:t>
      </w:r>
      <w:r>
        <w:rPr>
          <w:color w:val="ff0000"/>
        </w:rPr>
        <w:t xml:space="preserve">بأعظم من فلق البحار الأفائل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5،ص 100)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2026-07-27T17:45:31+03:00</dcterms:created>
  <dcterms:modified xsi:type="dcterms:W3CDTF">2026-07-27T17:45:31+03:00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