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الثاني
</w:t>
      </w:r>
    </w:p>
    <w:p>
      <w:pPr/>
      <w:r>
        <w:rPr/>
        <w:t xml:space="preserve">صباح الثاني  صباح (الثاني) ابن جابر (الاول) ابن عبد الله بن صباح: رابع امراء الكويت. وليها بالوراثة بعد وفاة ابيه (سنة 1276 هـ) واتسعت تجارتها في ايامه، واستمر إلى ان 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2026-07-27T08:58:53+03:00</dcterms:created>
  <dcterms:modified xsi:type="dcterms:W3CDTF">2026-07-27T08:58:53+03:00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