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الثاني
</w:t>
      </w:r>
    </w:p>
    <w:p>
      <w:pPr/>
      <w:r>
        <w:rPr/>
        <w:t xml:space="preserve">صباح الثاني  صباح (الثاني) ابن جابر (الاول) ابن عبد الله بن صباح: رابع امراء الكويت. وليها بالوراثة بعد وفاة ابيه (سنة 1276 هـ) واتسعت تجارتها في ايامه،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2026-05-01T18:34:52+03:00</dcterms:created>
  <dcterms:modified xsi:type="dcterms:W3CDTF">2026-05-01T18:34:52+03:00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