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قيس بن سواء
</w:t>
      </w:r>
    </w:p>
    <w:p>
      <w:pPr>
        <w:jc w:val="start"/>
        <w:bidi/>
      </w:pPr>
      <w:r>
        <w:rPr>
          <w:rFonts w:ascii="arial" w:hAnsi="arial" w:eastAsia="arial" w:cs="arial"/>
          <w:sz w:val="28"/>
          <w:szCs w:val="28"/>
          <w:b w:val="1"/>
          <w:bCs w:val="1"/>
          <w:rtl/>
        </w:rPr>
        <w:t xml:space="preserve">عبد الرحمن بن قيس بن سواء
</w:t>
      </w:r>
    </w:p>
    <w:p>
      <w:pPr/>
      <w:r>
        <w:rPr/>
        <w:t xml:space="preserve">عبد الرحمن بن قيس بن سواء أبو عطية المذبوح.</w:t>
      </w:r>
    </w:p>
    <w:p/>
    <w:p>
      <w:pPr/>
      <w:r>
        <w:rPr/>
        <w:t xml:space="preserve">مشهور بكنيته. له إدراك، وشهد اليرموك.</w:t>
      </w:r>
    </w:p>
    <w:p/>
    <w:p>
      <w:pPr/>
      <w:r>
        <w:rPr/>
        <w:t xml:space="preserve">قال ابن المبارك في «الزهد»: حدثنا أبو بكر بن أبي مريم، عن حماد بن سعيد بن أبي عطية، قال: لما حضر أبا عطية الموت جزع، فقيل له: أتجزع؟ قال: وما لي لا أجزع، وإنما هي ساعة ثم لا أدري أين يسلك بي.</w:t>
      </w:r>
    </w:p>
    <w:p/>
    <w:p>
      <w:pPr/>
      <w:r>
        <w:rPr/>
        <w:t xml:space="preserve">وذكر ابن أبي حاتم، عن أبيه أنه سأل عبد الرحمن بن عبد الله بن عبد الرحمن بن عبد العزيز بن محمد بن أبي عطية المذبوح عن اسم جده، فقال: عبد الرحمن بن قيس وإنما قيل له المذبوح، لأنه أصابه سهم وهو مع أبي عبيدة باليرموك فقطع جلده، ولم يفر الأوداج، فكان إذا شرب الماء يرى مجراه. عاش بعد ذلك زمانا فسمي المذبوح.</w:t>
      </w:r>
    </w:p>
    <w:p>
      <w:pPr>
        <w:jc w:val="start"/>
        <w:bidi/>
      </w:pPr>
      <w:r>
        <w:rPr>
          <w:sz w:val="24"/>
          <w:szCs w:val="24"/>
          <w:b w:val="1"/>
          <w:bCs w:val="1"/>
          <w:rtl/>
        </w:rPr>
        <w:t xml:space="preserve">
الإصابة في تمييز الصحابة،(دار الكتب العلمية - بيروت،1995،ط 1،ج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قيس المذبوح أبو عطية شامي
</w:t>
      </w:r>
    </w:p>
    <w:p>
      <w:pPr/>
      <w:r>
        <w:rPr/>
        <w:t xml:space="preserve">عبد الرحمن بن قيس المذبوح أبو عطية شامي </w:t>
      </w:r>
    </w:p>
    <w:p/>
    <w:p>
      <w:pPr/>
      <w:r>
        <w:rPr/>
        <w:t xml:space="preserve">روى أبو بكر بن أبي مريم عن حماد بن سعيد بن أبي عطية عنه سمعت أبي يقول ذلك نا عبد الرحمن حدثني أبي قال سألت عبد الرحمن بن عبد الله بن عبد الرحمن بن عبد العزيز بن أبي محمد بن أبي عطية المذبوح عن اسم جده فقال: عبد الرحمن بن قيس بن سواد وإنما سمى المذبوح لأنه أصابه سهم وهو مع أبي عبيدة بن الجراح باليرموك فقطع جلده ولم يحز الأوداج فكان إذا شرب الماء يرى مجراه عاش زماناً طويلاً فلذلك سمى المذبوح.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2026-07-27T14:25:17+03:00</dcterms:created>
  <dcterms:modified xsi:type="dcterms:W3CDTF">2026-07-27T14:25:17+03:00</dcterms:modified>
</cp:coreProperties>
</file>

<file path=docProps/custom.xml><?xml version="1.0" encoding="utf-8"?>
<Properties xmlns="http://schemas.openxmlformats.org/officeDocument/2006/custom-properties" xmlns:vt="http://schemas.openxmlformats.org/officeDocument/2006/docPropsVTypes"/>
</file>