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الصالح
</w:t>
      </w:r>
    </w:p>
    <w:p>
      <w:pPr>
        <w:jc w:val="start"/>
        <w:bidi/>
      </w:pPr>
      <w:r>
        <w:rPr>
          <w:rFonts w:ascii="arial" w:hAnsi="arial" w:eastAsia="arial" w:cs="arial"/>
          <w:sz w:val="28"/>
          <w:szCs w:val="28"/>
          <w:b w:val="1"/>
          <w:bCs w:val="1"/>
          <w:rtl/>
        </w:rPr>
        <w:t xml:space="preserve">العبد الصالح
</w:t>
      </w:r>
    </w:p>
    <w:p>
      <w:pPr/>
      <w:r>
        <w:rPr/>
        <w:t xml:space="preserve">العبد الصالح  صالح بن منصور الحميري، المعروف بالعبد الصالح: امير من الداخلين على النغرب في ايام الفتوح. افتتح ارض (نكور) قبل بناءها، في زمن الوليد بن عبد الملك. وكان نزوله في مرسى (تمسامان) على البحر بموضع يقال له بدكون، بوادي البقر. قال البكري: وعلى يديه اسلم بربر نكور، وهم صنهاجة وعمارة، ثم ارتد اكثرهم لما ثقلت عليه شعائر الاسلام وقدموا على انفسهم رجلا يسمى داود، ويعرف بالرندي، وكان من نفرة، واخرجوا صالحا من البلد، ثم تلافاهم الله بهداه، وتابوا من شركهم، وقتلوا الرندي، واستردوا صالحا، فبقي هنالك إلى ان مات بتمسان ودفن بقرية يقال لها (اقطى) على شاطئ البحر، وقبره بها يعرف إلى اليوم - أي إلى ايام أبي عبيد البكري - واستمرت الامارة من بعده في ابنائه زمنا. </w:t>
      </w:r>
    </w:p>
    <w:p>
      <w:pPr>
        <w:jc w:val="start"/>
        <w:bidi/>
      </w:pPr>
      <w:r>
        <w:rPr>
          <w:sz w:val="24"/>
          <w:szCs w:val="24"/>
          <w:b w:val="1"/>
          <w:bCs w:val="1"/>
          <w:rtl/>
        </w:rPr>
        <w:t xml:space="preserve">
الأعلام،(دار العلم للملايين - بيروت،2002،ط 15،ج 3،ص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2026-05-01T18:36:12+03:00</dcterms:created>
  <dcterms:modified xsi:type="dcterms:W3CDTF">2026-05-01T18:36:12+03:00</dcterms:modified>
</cp:coreProperties>
</file>

<file path=docProps/custom.xml><?xml version="1.0" encoding="utf-8"?>
<Properties xmlns="http://schemas.openxmlformats.org/officeDocument/2006/custom-properties" xmlns:vt="http://schemas.openxmlformats.org/officeDocument/2006/docPropsVTypes"/>
</file>