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الشريد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الشريد
</w:t>
      </w:r>
    </w:p>
    <w:p>
      <w:pPr/>
      <w:r>
        <w:rPr/>
        <w:t xml:space="preserve">عمرو بن الشريد يأتي في عمرو بن عبد العزيز.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535)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2026-07-27T08:14:34+03:00</dcterms:created>
  <dcterms:modified xsi:type="dcterms:W3CDTF">2026-07-27T08:14:34+03:00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