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صاعد
</w:t>
      </w:r>
    </w:p>
    <w:p>
      <w:pPr/>
      <w:r>
        <w:rPr/>
        <w:t xml:space="preserve">ابن صاعد صاعد بن الحسن بن صاعد، أبو العلاء، زعيم الدولة: اول من صنع قلم الحبر المداد له شعر وعلم بالادب نول بدمشق واقام فيها مدة، قال بن عساكر: وكان يغرب في اشياء يخترعها:منها (فلك) فيه نجوم وما يشبهها، عمله للامير شرف الدولة مسلم بن قريش (المتوفي سنة 478هـ) و (قلم حديد) يملاه مدادا يخدم قريبا من شهر لا يجف وآلة تشيل الحجارة الثقال.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2026-05-01T15:54:24+03:00</dcterms:created>
  <dcterms:modified xsi:type="dcterms:W3CDTF">2026-05-01T15:54:24+03:00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