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وداع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وداع
</w:t>
      </w:r>
    </w:p>
    <w:p>
      <w:pPr/>
      <w:r>
        <w:rPr/>
        <w:t xml:space="preserve">عدي بن وداع بن العقي بن الحارث بن مالك بن فهم بن غنم بن دوس الدوسي.</w:t>
      </w:r>
    </w:p>
    <w:p/>
    <w:p>
      <w:pPr/>
      <w:r>
        <w:rPr/>
        <w:t xml:space="preserve">ذكره أبو حاتم السجستاني في المعمرين. وقال: عاش ثلاثمائة سنة وأدرك الإسلام فأسلم وغزا، وقال في ذلك:</w:t>
      </w:r>
    </w:p>
    <w:p/>
    <w:p>
      <w:pPr>
        <w:jc w:val="center"/>
      </w:pPr>
      <w:r>
        <w:rPr>
          <w:color w:val="ff0000"/>
        </w:rPr>
        <w:t xml:space="preserve">لا عيش إلا الجنة المخضرة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يدخل النار ملاق ضره</w:t>
      </w:r>
    </w:p>
    <w:p/>
    <w:p>
      <w:pPr/>
      <w:r>
        <w:rPr/>
        <w:t xml:space="preserve">قلت: العقي، بكسر المهملة بعدها قاف ساكنة.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2026-07-27T14:03:39+03:00</dcterms:created>
  <dcterms:modified xsi:type="dcterms:W3CDTF">2026-07-27T14:03:39+03:00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